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74135" w14:textId="77777777" w:rsidR="00C67AFE" w:rsidRPr="00857FE7" w:rsidRDefault="00C67AFE" w:rsidP="00C67AFE">
      <w:pPr>
        <w:spacing w:line="360" w:lineRule="auto"/>
        <w:jc w:val="center"/>
        <w:rPr>
          <w:rFonts w:ascii="Arial" w:hAnsi="Arial" w:cs="Arial"/>
          <w:b/>
          <w:lang w:val="es-ES"/>
        </w:rPr>
      </w:pPr>
    </w:p>
    <w:p w14:paraId="32322FDC" w14:textId="7E5FFD7D" w:rsidR="0094593E" w:rsidRPr="00857FE7" w:rsidRDefault="00920C9B" w:rsidP="00C67AFE">
      <w:pPr>
        <w:spacing w:line="360" w:lineRule="auto"/>
        <w:jc w:val="center"/>
        <w:rPr>
          <w:rFonts w:ascii="Arial" w:hAnsi="Arial" w:cs="Arial"/>
          <w:b/>
          <w:lang w:val="es-ES"/>
        </w:rPr>
      </w:pPr>
      <w:r w:rsidRPr="00857FE7">
        <w:rPr>
          <w:rFonts w:ascii="Arial" w:hAnsi="Arial" w:cs="Arial"/>
          <w:b/>
          <w:lang w:val="es-ES"/>
        </w:rPr>
        <w:t>SUBSIDIOS PARA PROYECTOS QUE PROMUEBAN LA IGUALDAD DE GÉNERO Y EL TURISMO SOSTENIBLE DEL PARTIDO DE NECOCHEA</w:t>
      </w:r>
    </w:p>
    <w:p w14:paraId="03B10283" w14:textId="77777777" w:rsidR="00920C9B" w:rsidRPr="00857FE7" w:rsidRDefault="00920C9B" w:rsidP="00C67AFE">
      <w:pPr>
        <w:spacing w:line="360" w:lineRule="auto"/>
        <w:jc w:val="center"/>
        <w:rPr>
          <w:rFonts w:ascii="Arial" w:hAnsi="Arial" w:cs="Arial"/>
          <w:b/>
          <w:lang w:val="es-ES"/>
        </w:rPr>
      </w:pPr>
    </w:p>
    <w:p w14:paraId="38BA1762" w14:textId="2040D816" w:rsidR="00920C9B" w:rsidRPr="00857FE7" w:rsidRDefault="00920C9B" w:rsidP="00C67AFE">
      <w:pPr>
        <w:spacing w:line="360" w:lineRule="auto"/>
        <w:rPr>
          <w:rFonts w:ascii="Arial" w:hAnsi="Arial" w:cs="Arial"/>
          <w:b/>
          <w:lang w:val="es-ES"/>
        </w:rPr>
      </w:pPr>
      <w:r w:rsidRPr="00857FE7">
        <w:rPr>
          <w:rFonts w:ascii="Arial" w:hAnsi="Arial" w:cs="Arial"/>
          <w:b/>
          <w:lang w:val="es-ES"/>
        </w:rPr>
        <w:t>BASES Y CONDICIONES</w:t>
      </w:r>
    </w:p>
    <w:p w14:paraId="561FE27E" w14:textId="77916681" w:rsidR="00920C9B" w:rsidRPr="00857FE7" w:rsidRDefault="00920C9B" w:rsidP="00C67AFE">
      <w:pPr>
        <w:spacing w:line="360" w:lineRule="auto"/>
        <w:rPr>
          <w:rFonts w:ascii="Arial" w:hAnsi="Arial" w:cs="Arial"/>
          <w:b/>
          <w:lang w:val="es-ES"/>
        </w:rPr>
      </w:pPr>
      <w:r w:rsidRPr="00857FE7">
        <w:rPr>
          <w:rFonts w:ascii="Arial" w:hAnsi="Arial" w:cs="Arial"/>
          <w:b/>
          <w:lang w:val="es-ES"/>
        </w:rPr>
        <w:t>ARTÍCULO 1: OBJETIVOS Y DESTINATARIOS</w:t>
      </w:r>
    </w:p>
    <w:p w14:paraId="2EA7D489" w14:textId="67DE44F1" w:rsidR="00920C9B" w:rsidRPr="00857FE7" w:rsidRDefault="00920C9B" w:rsidP="00C67AFE">
      <w:pPr>
        <w:spacing w:line="360" w:lineRule="auto"/>
        <w:jc w:val="both"/>
        <w:rPr>
          <w:rFonts w:ascii="Arial" w:hAnsi="Arial" w:cs="Arial"/>
          <w:lang w:val="es-ES"/>
        </w:rPr>
      </w:pPr>
      <w:r w:rsidRPr="00857FE7">
        <w:rPr>
          <w:rFonts w:ascii="Arial" w:hAnsi="Arial" w:cs="Arial"/>
          <w:lang w:val="es-ES"/>
        </w:rPr>
        <w:t>La presente línea tiene por objeto brindar asistencia financiera para la compra de capital a proyectos turísticos que promuevan la igualdad de género y el turismo sostenible del Partido de Necochea, y que se puedan materializar en la temporada de verano 2026/2027 que se inicia el 1º de diciembre del presente año.</w:t>
      </w:r>
    </w:p>
    <w:p w14:paraId="6D0159C8" w14:textId="710A132E" w:rsidR="00920C9B" w:rsidRPr="00857FE7" w:rsidRDefault="00920C9B" w:rsidP="00C67AFE">
      <w:pPr>
        <w:spacing w:before="240" w:line="360" w:lineRule="auto"/>
        <w:jc w:val="both"/>
        <w:rPr>
          <w:rFonts w:ascii="Arial" w:hAnsi="Arial" w:cs="Arial"/>
          <w:lang w:val="es-ES"/>
        </w:rPr>
      </w:pPr>
      <w:r w:rsidRPr="00857FE7">
        <w:rPr>
          <w:rFonts w:ascii="Arial" w:hAnsi="Arial" w:cs="Arial"/>
          <w:lang w:val="es-ES"/>
        </w:rPr>
        <w:t>Los aspirantes a recibir el subsidio (no reembolsable) deberán cumplir con los requisitos establecidos en el Art. 2 y someterse al proceso de evaluación y selección establecido en el Art. 4.</w:t>
      </w:r>
      <w:bookmarkStart w:id="0" w:name="_GoBack"/>
      <w:bookmarkEnd w:id="0"/>
    </w:p>
    <w:p w14:paraId="19587195" w14:textId="510FEC1F" w:rsidR="00920C9B" w:rsidRPr="00857FE7" w:rsidRDefault="00920C9B" w:rsidP="00C67AFE">
      <w:pPr>
        <w:spacing w:before="240" w:line="360" w:lineRule="auto"/>
        <w:jc w:val="both"/>
        <w:rPr>
          <w:rFonts w:ascii="Arial" w:hAnsi="Arial" w:cs="Arial"/>
          <w:b/>
          <w:lang w:val="es-ES"/>
        </w:rPr>
      </w:pPr>
      <w:r w:rsidRPr="00857FE7">
        <w:rPr>
          <w:rFonts w:ascii="Arial" w:hAnsi="Arial" w:cs="Arial"/>
          <w:b/>
          <w:lang w:val="es-ES"/>
        </w:rPr>
        <w:t>ARTÍCULO 2: REQUISITOS</w:t>
      </w:r>
    </w:p>
    <w:p w14:paraId="6C92A6A5" w14:textId="032D6FB1" w:rsidR="00920C9B" w:rsidRPr="00857FE7" w:rsidRDefault="00920C9B" w:rsidP="00C67AFE">
      <w:pPr>
        <w:spacing w:before="240" w:line="360" w:lineRule="auto"/>
        <w:jc w:val="both"/>
        <w:rPr>
          <w:rFonts w:ascii="Arial" w:hAnsi="Arial" w:cs="Arial"/>
          <w:lang w:val="es-ES"/>
        </w:rPr>
      </w:pPr>
      <w:r w:rsidRPr="00857FE7">
        <w:rPr>
          <w:rFonts w:ascii="Arial" w:hAnsi="Arial" w:cs="Arial"/>
          <w:lang w:val="es-ES"/>
        </w:rPr>
        <w:t>Los requisitos para acceder a la posibilidad de recibir unos de los subsidios son los siguientes:</w:t>
      </w:r>
    </w:p>
    <w:p w14:paraId="6AE2358E" w14:textId="26F04F12" w:rsidR="00920C9B" w:rsidRPr="00857FE7" w:rsidRDefault="00920C9B" w:rsidP="00C67AFE">
      <w:pPr>
        <w:pStyle w:val="Prrafodelista"/>
        <w:numPr>
          <w:ilvl w:val="0"/>
          <w:numId w:val="5"/>
        </w:numPr>
        <w:spacing w:before="240" w:line="360" w:lineRule="auto"/>
        <w:jc w:val="both"/>
        <w:rPr>
          <w:rFonts w:ascii="Arial" w:hAnsi="Arial" w:cs="Arial"/>
          <w:lang w:val="es-ES"/>
        </w:rPr>
      </w:pPr>
      <w:r w:rsidRPr="00857FE7">
        <w:rPr>
          <w:rFonts w:ascii="Arial" w:hAnsi="Arial" w:cs="Arial"/>
          <w:lang w:val="es-ES"/>
        </w:rPr>
        <w:t>Pre</w:t>
      </w:r>
      <w:r w:rsidR="00857FE7">
        <w:rPr>
          <w:rFonts w:ascii="Arial" w:hAnsi="Arial" w:cs="Arial"/>
          <w:lang w:val="es-ES"/>
        </w:rPr>
        <w:t>sentar en la s</w:t>
      </w:r>
      <w:r w:rsidRPr="00857FE7">
        <w:rPr>
          <w:rFonts w:ascii="Arial" w:hAnsi="Arial" w:cs="Arial"/>
          <w:lang w:val="es-ES"/>
        </w:rPr>
        <w:t>ede de la Secretaría de Turismo y Des</w:t>
      </w:r>
      <w:r w:rsidR="007C1BF5">
        <w:rPr>
          <w:rFonts w:ascii="Arial" w:hAnsi="Arial" w:cs="Arial"/>
          <w:lang w:val="es-ES"/>
        </w:rPr>
        <w:t>arrollo Productivo ubicada en</w:t>
      </w:r>
      <w:r w:rsidRPr="00857FE7">
        <w:rPr>
          <w:rFonts w:ascii="Arial" w:hAnsi="Arial" w:cs="Arial"/>
          <w:lang w:val="es-ES"/>
        </w:rPr>
        <w:t xml:space="preserve"> avenida 2 Nº 4301 de la ciudad de Necochea, en sobre cerrado, un proyecto de no más de diez (10) páginas, </w:t>
      </w:r>
      <w:r w:rsidR="007C1BF5">
        <w:rPr>
          <w:rFonts w:ascii="Arial" w:hAnsi="Arial" w:cs="Arial"/>
          <w:lang w:val="es-ES"/>
        </w:rPr>
        <w:t>escrito en hoja A4, fuente Arial</w:t>
      </w:r>
      <w:r w:rsidRPr="00857FE7">
        <w:rPr>
          <w:rFonts w:ascii="Arial" w:hAnsi="Arial" w:cs="Arial"/>
          <w:lang w:val="es-ES"/>
        </w:rPr>
        <w:t xml:space="preserve"> 11, interlineado 1.5, márgenes 2.5 cm</w:t>
      </w:r>
      <w:r w:rsidR="006321F3">
        <w:rPr>
          <w:rFonts w:ascii="Arial" w:hAnsi="Arial" w:cs="Arial"/>
          <w:lang w:val="es-ES"/>
        </w:rPr>
        <w:t>.</w:t>
      </w:r>
      <w:r w:rsidRPr="00857FE7">
        <w:rPr>
          <w:rFonts w:ascii="Arial" w:hAnsi="Arial" w:cs="Arial"/>
          <w:lang w:val="es-ES"/>
        </w:rPr>
        <w:t xml:space="preserve"> en todos los lados, alinea</w:t>
      </w:r>
      <w:r w:rsidR="007C1BF5">
        <w:rPr>
          <w:rFonts w:ascii="Arial" w:hAnsi="Arial" w:cs="Arial"/>
          <w:lang w:val="es-ES"/>
        </w:rPr>
        <w:t>ción justificada, títulos (Arial</w:t>
      </w:r>
      <w:r w:rsidR="003A3796">
        <w:rPr>
          <w:rFonts w:ascii="Arial" w:hAnsi="Arial" w:cs="Arial"/>
          <w:lang w:val="es-ES"/>
        </w:rPr>
        <w:t xml:space="preserve"> 14) y subtítulos (Arial</w:t>
      </w:r>
      <w:r w:rsidRPr="00857FE7">
        <w:rPr>
          <w:rFonts w:ascii="Arial" w:hAnsi="Arial" w:cs="Arial"/>
          <w:lang w:val="es-ES"/>
        </w:rPr>
        <w:t xml:space="preserve"> 12) en negrita, numeración de página en la parte inferior a la derecha y uso de gráficas o tablas para presentar presupuesto y/o cronograma.</w:t>
      </w:r>
    </w:p>
    <w:p w14:paraId="597241BB" w14:textId="76F27CAE" w:rsidR="00920C9B" w:rsidRPr="00857FE7" w:rsidRDefault="004530A4" w:rsidP="00C67AFE">
      <w:pPr>
        <w:pStyle w:val="Prrafodelista"/>
        <w:numPr>
          <w:ilvl w:val="0"/>
          <w:numId w:val="5"/>
        </w:numPr>
        <w:spacing w:before="240" w:line="360" w:lineRule="auto"/>
        <w:jc w:val="both"/>
        <w:rPr>
          <w:rFonts w:ascii="Arial" w:hAnsi="Arial" w:cs="Arial"/>
          <w:lang w:val="es-ES"/>
        </w:rPr>
      </w:pPr>
      <w:r w:rsidRPr="00857FE7">
        <w:rPr>
          <w:rFonts w:ascii="Arial" w:hAnsi="Arial" w:cs="Arial"/>
          <w:lang w:val="es-ES"/>
        </w:rPr>
        <w:t>El proyecto presentado con el objetivo de contribuir a la igualdad de género y diversidad deberá estar liderado por mujeres.</w:t>
      </w:r>
    </w:p>
    <w:p w14:paraId="5B2D6116" w14:textId="42B44360" w:rsidR="004530A4" w:rsidRPr="00857FE7" w:rsidRDefault="004530A4" w:rsidP="00C67AFE">
      <w:pPr>
        <w:pStyle w:val="Prrafodelista"/>
        <w:numPr>
          <w:ilvl w:val="0"/>
          <w:numId w:val="5"/>
        </w:numPr>
        <w:spacing w:before="240" w:line="360" w:lineRule="auto"/>
        <w:jc w:val="both"/>
        <w:rPr>
          <w:rFonts w:ascii="Arial" w:hAnsi="Arial" w:cs="Arial"/>
          <w:lang w:val="es-ES"/>
        </w:rPr>
      </w:pPr>
      <w:r w:rsidRPr="00857FE7">
        <w:rPr>
          <w:rFonts w:ascii="Arial" w:hAnsi="Arial" w:cs="Arial"/>
          <w:lang w:val="es-ES"/>
        </w:rPr>
        <w:t xml:space="preserve">El proyecto presentado </w:t>
      </w:r>
      <w:r w:rsidR="006321F3">
        <w:rPr>
          <w:rFonts w:ascii="Arial" w:hAnsi="Arial" w:cs="Arial"/>
          <w:lang w:val="es-ES"/>
        </w:rPr>
        <w:t>con el objetivo de contribuir a la promoción del</w:t>
      </w:r>
      <w:r w:rsidRPr="00857FE7">
        <w:rPr>
          <w:rFonts w:ascii="Arial" w:hAnsi="Arial" w:cs="Arial"/>
          <w:lang w:val="es-ES"/>
        </w:rPr>
        <w:t xml:space="preserve"> cui</w:t>
      </w:r>
      <w:r w:rsidR="00C2186D">
        <w:rPr>
          <w:rFonts w:ascii="Arial" w:hAnsi="Arial" w:cs="Arial"/>
          <w:lang w:val="es-ES"/>
        </w:rPr>
        <w:t>dado del medio ambiente deberá promover</w:t>
      </w:r>
      <w:r w:rsidR="00365FA5">
        <w:rPr>
          <w:rFonts w:ascii="Arial" w:hAnsi="Arial" w:cs="Arial"/>
          <w:lang w:val="es-ES"/>
        </w:rPr>
        <w:t xml:space="preserve"> e</w:t>
      </w:r>
      <w:r w:rsidRPr="00857FE7">
        <w:rPr>
          <w:rFonts w:ascii="Arial" w:hAnsi="Arial" w:cs="Arial"/>
          <w:lang w:val="es-ES"/>
        </w:rPr>
        <w:t>l turismo sostenible.</w:t>
      </w:r>
    </w:p>
    <w:p w14:paraId="2FEB1B78" w14:textId="53385B1F" w:rsidR="004530A4" w:rsidRPr="00857FE7" w:rsidRDefault="004530A4" w:rsidP="00C67AFE">
      <w:pPr>
        <w:pStyle w:val="Prrafodelista"/>
        <w:numPr>
          <w:ilvl w:val="0"/>
          <w:numId w:val="5"/>
        </w:numPr>
        <w:spacing w:before="240" w:line="360" w:lineRule="auto"/>
        <w:jc w:val="both"/>
        <w:rPr>
          <w:rFonts w:ascii="Arial" w:hAnsi="Arial" w:cs="Arial"/>
          <w:lang w:val="es-ES"/>
        </w:rPr>
      </w:pPr>
      <w:r w:rsidRPr="00857FE7">
        <w:rPr>
          <w:rFonts w:ascii="Arial" w:hAnsi="Arial" w:cs="Arial"/>
          <w:lang w:val="es-ES"/>
        </w:rPr>
        <w:t>En los dos casos, en el proyecto escrito debe quedar demostrado que se puede llevar a cabo en cualquier lugar del distrito de Necochea.</w:t>
      </w:r>
    </w:p>
    <w:p w14:paraId="5C2359C9" w14:textId="362CB1A0" w:rsidR="004530A4" w:rsidRPr="00857FE7" w:rsidRDefault="004530A4" w:rsidP="00C67AFE">
      <w:pPr>
        <w:pStyle w:val="Prrafodelista"/>
        <w:numPr>
          <w:ilvl w:val="0"/>
          <w:numId w:val="5"/>
        </w:numPr>
        <w:spacing w:before="240" w:line="360" w:lineRule="auto"/>
        <w:jc w:val="both"/>
        <w:rPr>
          <w:rFonts w:ascii="Arial" w:hAnsi="Arial" w:cs="Arial"/>
          <w:lang w:val="es-ES"/>
        </w:rPr>
      </w:pPr>
      <w:r w:rsidRPr="00857FE7">
        <w:rPr>
          <w:rFonts w:ascii="Arial" w:hAnsi="Arial" w:cs="Arial"/>
          <w:lang w:val="es-ES"/>
        </w:rPr>
        <w:lastRenderedPageBreak/>
        <w:t>En el mismo sobre, se deberá incluir datos identificatorios de la persona física o jurídica con fotocopia de DNI o estatuto con personería y CUIT, incluidos los antecedes en proyectos de idéntica materia.</w:t>
      </w:r>
    </w:p>
    <w:p w14:paraId="4AD706CD" w14:textId="5DCFF328" w:rsidR="004530A4" w:rsidRPr="00857FE7" w:rsidRDefault="004530A4" w:rsidP="00C67AFE">
      <w:pPr>
        <w:pStyle w:val="Prrafodelista"/>
        <w:numPr>
          <w:ilvl w:val="0"/>
          <w:numId w:val="5"/>
        </w:numPr>
        <w:spacing w:before="240" w:line="360" w:lineRule="auto"/>
        <w:jc w:val="both"/>
        <w:rPr>
          <w:rFonts w:ascii="Arial" w:hAnsi="Arial" w:cs="Arial"/>
          <w:lang w:val="es-ES"/>
        </w:rPr>
      </w:pPr>
      <w:r w:rsidRPr="00857FE7">
        <w:rPr>
          <w:rFonts w:ascii="Arial" w:hAnsi="Arial" w:cs="Arial"/>
          <w:lang w:val="es-ES"/>
        </w:rPr>
        <w:t>El aspirante tiene la obligación de ser residente en el distrito al menos durante tres años hasta la fecha de este llamado, constituir domicilio legal e informar un correo electrónico donde serán consideradas válidas las notificaciones cursadas.</w:t>
      </w:r>
    </w:p>
    <w:p w14:paraId="2197F648" w14:textId="6E565B55" w:rsidR="004530A4" w:rsidRPr="00857FE7" w:rsidRDefault="004530A4" w:rsidP="00C67AFE">
      <w:pPr>
        <w:spacing w:before="240" w:line="360" w:lineRule="auto"/>
        <w:jc w:val="both"/>
        <w:rPr>
          <w:rFonts w:ascii="Arial" w:hAnsi="Arial" w:cs="Arial"/>
          <w:b/>
          <w:lang w:val="es-ES"/>
        </w:rPr>
      </w:pPr>
      <w:r w:rsidRPr="00857FE7">
        <w:rPr>
          <w:rFonts w:ascii="Arial" w:hAnsi="Arial" w:cs="Arial"/>
          <w:b/>
          <w:lang w:val="es-ES"/>
        </w:rPr>
        <w:t>ARTÍCULO 3: BENEFICIO</w:t>
      </w:r>
    </w:p>
    <w:p w14:paraId="6CBB73CC" w14:textId="752AE5A3" w:rsidR="004530A4" w:rsidRPr="00857FE7" w:rsidRDefault="004530A4" w:rsidP="00C67AFE">
      <w:pPr>
        <w:spacing w:before="240" w:line="360" w:lineRule="auto"/>
        <w:jc w:val="both"/>
        <w:rPr>
          <w:rFonts w:ascii="Arial" w:hAnsi="Arial" w:cs="Arial"/>
          <w:lang w:val="es-ES"/>
        </w:rPr>
      </w:pPr>
      <w:r w:rsidRPr="00857FE7">
        <w:rPr>
          <w:rFonts w:ascii="Arial" w:hAnsi="Arial" w:cs="Arial"/>
          <w:lang w:val="es-ES"/>
        </w:rPr>
        <w:t>El monto total que se destinará a la presente línea de financiamiento es de PESOS CUATRO MILLONES ($4.000.000), los cuales y luego de finalizado el proceso de elección, se distribuirán de la siguiente manera: se otorgarán en total DOS (2) subsidios de PESOS DOS MILLONES ($2.000.000) cada uno –uno (1) destinado al programa cuyo objetivo es contribuir a la igualdad de género y diversidad; y otro (1) al programa de promoción del cuidado del medio ambiente y turismo sostenible.</w:t>
      </w:r>
    </w:p>
    <w:p w14:paraId="136CA289" w14:textId="2D1E798B" w:rsidR="004530A4" w:rsidRPr="00857FE7" w:rsidRDefault="004530A4" w:rsidP="00C67AFE">
      <w:pPr>
        <w:spacing w:before="240" w:line="360" w:lineRule="auto"/>
        <w:jc w:val="both"/>
        <w:rPr>
          <w:rFonts w:ascii="Arial" w:hAnsi="Arial" w:cs="Arial"/>
          <w:lang w:val="es-ES"/>
        </w:rPr>
      </w:pPr>
      <w:r w:rsidRPr="00857FE7">
        <w:rPr>
          <w:rFonts w:ascii="Arial" w:hAnsi="Arial" w:cs="Arial"/>
          <w:lang w:val="es-ES"/>
        </w:rPr>
        <w:t>Previamente se realizará convocatoria pública a través de medios de prensa y redes sociales que se realizará con treinta (30) días de anticipación a la fecha de cierre de inscripción.</w:t>
      </w:r>
    </w:p>
    <w:p w14:paraId="05551BF7" w14:textId="7CED505D" w:rsidR="004530A4" w:rsidRPr="00857FE7" w:rsidRDefault="004530A4" w:rsidP="00C67AFE">
      <w:pPr>
        <w:spacing w:before="240" w:line="360" w:lineRule="auto"/>
        <w:jc w:val="both"/>
        <w:rPr>
          <w:rFonts w:ascii="Arial" w:hAnsi="Arial" w:cs="Arial"/>
          <w:b/>
          <w:lang w:val="es-ES"/>
        </w:rPr>
      </w:pPr>
      <w:r w:rsidRPr="00857FE7">
        <w:rPr>
          <w:rFonts w:ascii="Arial" w:hAnsi="Arial" w:cs="Arial"/>
          <w:b/>
          <w:lang w:val="es-ES"/>
        </w:rPr>
        <w:t>ARTÍCULO 4: GASTOS ELEGIBLES</w:t>
      </w:r>
    </w:p>
    <w:p w14:paraId="29F025F7" w14:textId="09604F1B" w:rsidR="004530A4" w:rsidRPr="00857FE7" w:rsidRDefault="004530A4" w:rsidP="00C67AFE">
      <w:pPr>
        <w:spacing w:before="240" w:line="360" w:lineRule="auto"/>
        <w:jc w:val="both"/>
        <w:rPr>
          <w:rFonts w:ascii="Arial" w:hAnsi="Arial" w:cs="Arial"/>
          <w:lang w:val="es-ES"/>
        </w:rPr>
      </w:pPr>
      <w:r w:rsidRPr="00857FE7">
        <w:rPr>
          <w:rFonts w:ascii="Arial" w:hAnsi="Arial" w:cs="Arial"/>
          <w:lang w:val="es-ES"/>
        </w:rPr>
        <w:t>Los siguientes rubros únicamente serán considerados gastos elegibles en el marco de los B</w:t>
      </w:r>
      <w:r w:rsidR="00E17875">
        <w:rPr>
          <w:rFonts w:ascii="Arial" w:hAnsi="Arial" w:cs="Arial"/>
          <w:lang w:val="es-ES"/>
        </w:rPr>
        <w:t>eneficios</w:t>
      </w:r>
      <w:r w:rsidRPr="00857FE7">
        <w:rPr>
          <w:rFonts w:ascii="Arial" w:hAnsi="Arial" w:cs="Arial"/>
          <w:lang w:val="es-ES"/>
        </w:rPr>
        <w:t xml:space="preserve"> y deberán estar directamente relacionados a la implementación del proyecto presentado:</w:t>
      </w:r>
    </w:p>
    <w:p w14:paraId="6191911B" w14:textId="14C51899" w:rsidR="004530A4" w:rsidRPr="00857FE7" w:rsidRDefault="004530A4" w:rsidP="00C67AFE">
      <w:pPr>
        <w:pStyle w:val="Prrafodelista"/>
        <w:numPr>
          <w:ilvl w:val="0"/>
          <w:numId w:val="6"/>
        </w:numPr>
        <w:spacing w:before="240" w:line="360" w:lineRule="auto"/>
        <w:jc w:val="both"/>
        <w:rPr>
          <w:rFonts w:ascii="Arial" w:hAnsi="Arial" w:cs="Arial"/>
          <w:lang w:val="es-ES"/>
        </w:rPr>
      </w:pPr>
      <w:r w:rsidRPr="00857FE7">
        <w:rPr>
          <w:rFonts w:ascii="Arial" w:hAnsi="Arial" w:cs="Arial"/>
          <w:lang w:val="es-ES"/>
        </w:rPr>
        <w:t>Adquisición total o parcial de activos fijos tangibles como equipamiento, maquinarias y/o partes de maquinarias y equipamiento.</w:t>
      </w:r>
    </w:p>
    <w:p w14:paraId="684D547C" w14:textId="1B743E25" w:rsidR="00FA6B1F" w:rsidRPr="00857FE7" w:rsidRDefault="00FA6B1F" w:rsidP="00C67AFE">
      <w:pPr>
        <w:spacing w:before="240" w:line="360" w:lineRule="auto"/>
        <w:jc w:val="both"/>
        <w:rPr>
          <w:rFonts w:ascii="Arial" w:hAnsi="Arial" w:cs="Arial"/>
          <w:b/>
          <w:lang w:val="es-ES"/>
        </w:rPr>
      </w:pPr>
      <w:r w:rsidRPr="00857FE7">
        <w:rPr>
          <w:rFonts w:ascii="Arial" w:hAnsi="Arial" w:cs="Arial"/>
          <w:b/>
          <w:lang w:val="es-ES"/>
        </w:rPr>
        <w:t>ARTÍCULO 5: EVALUACIÓN Y SELECCIÓN</w:t>
      </w:r>
    </w:p>
    <w:p w14:paraId="4C84BDDA" w14:textId="71540712" w:rsidR="00FA6B1F" w:rsidRPr="00857FE7" w:rsidRDefault="00FA6B1F" w:rsidP="00C67AFE">
      <w:pPr>
        <w:spacing w:before="240" w:line="360" w:lineRule="auto"/>
        <w:jc w:val="both"/>
        <w:rPr>
          <w:rFonts w:ascii="Arial" w:hAnsi="Arial" w:cs="Arial"/>
          <w:lang w:val="es-ES"/>
        </w:rPr>
      </w:pPr>
      <w:r w:rsidRPr="00857FE7">
        <w:rPr>
          <w:rFonts w:ascii="Arial" w:hAnsi="Arial" w:cs="Arial"/>
          <w:lang w:val="es-ES"/>
        </w:rPr>
        <w:t>La Secretaría de Turismo y Desarrollo Productivo a través de su Secretario o quien designe, junto a un (1) representante de la Secretaría de Planeamiento, Obras y Servicios Públicos, Dirección de Gestión Ambiental; un (1) representante de la Secretaría de Desarrollo Humano y Políticas Sociales, Dirección de Políticas de Género</w:t>
      </w:r>
      <w:r w:rsidR="009F1C9A">
        <w:rPr>
          <w:rFonts w:ascii="Arial" w:hAnsi="Arial" w:cs="Arial"/>
          <w:lang w:val="es-ES"/>
        </w:rPr>
        <w:t>;</w:t>
      </w:r>
      <w:r w:rsidRPr="00857FE7">
        <w:rPr>
          <w:rFonts w:ascii="Arial" w:hAnsi="Arial" w:cs="Arial"/>
          <w:lang w:val="es-ES"/>
        </w:rPr>
        <w:t xml:space="preserve"> un (1) representante de la Universidad Nacional del Centro (UNICEN); un (1) representante del Centro de Formación Profesional Nº 402; u</w:t>
      </w:r>
      <w:r w:rsidR="00914547">
        <w:rPr>
          <w:rFonts w:ascii="Arial" w:hAnsi="Arial" w:cs="Arial"/>
          <w:lang w:val="es-ES"/>
        </w:rPr>
        <w:t>n</w:t>
      </w:r>
      <w:r w:rsidRPr="00857FE7">
        <w:rPr>
          <w:rFonts w:ascii="Arial" w:hAnsi="Arial" w:cs="Arial"/>
          <w:lang w:val="es-ES"/>
        </w:rPr>
        <w:t xml:space="preserve"> (1) representante de la Asociación de Hoteles y Afines de Necochea; y un (1) representante de la Cámara </w:t>
      </w:r>
      <w:r w:rsidRPr="00857FE7">
        <w:rPr>
          <w:rFonts w:ascii="Arial" w:hAnsi="Arial" w:cs="Arial"/>
          <w:lang w:val="es-ES"/>
        </w:rPr>
        <w:lastRenderedPageBreak/>
        <w:t>Industrial y Comercial de Necochea, conformarán el Equipo Evaluador que realizará un análisis de los proyectos presentados por los aspirantes al subsidio que hayan cumplido con los criterios mencionados en el Art. 2.</w:t>
      </w:r>
    </w:p>
    <w:p w14:paraId="0BB1EDC7" w14:textId="59011D14" w:rsidR="00FA6B1F" w:rsidRPr="00857FE7" w:rsidRDefault="00FA6B1F" w:rsidP="00C67AFE">
      <w:pPr>
        <w:spacing w:before="240" w:line="360" w:lineRule="auto"/>
        <w:jc w:val="both"/>
        <w:rPr>
          <w:rFonts w:ascii="Arial" w:hAnsi="Arial" w:cs="Arial"/>
          <w:lang w:val="es-ES"/>
        </w:rPr>
      </w:pPr>
      <w:r w:rsidRPr="00857FE7">
        <w:rPr>
          <w:rFonts w:ascii="Arial" w:hAnsi="Arial" w:cs="Arial"/>
          <w:lang w:val="es-ES"/>
        </w:rPr>
        <w:t>Los criterios de evaluación son los siguientes:</w:t>
      </w:r>
    </w:p>
    <w:p w14:paraId="42560A79" w14:textId="422868BE" w:rsidR="00FA6B1F" w:rsidRPr="00857FE7" w:rsidRDefault="00FA6B1F" w:rsidP="00C67AFE">
      <w:pPr>
        <w:pStyle w:val="Prrafodelista"/>
        <w:numPr>
          <w:ilvl w:val="0"/>
          <w:numId w:val="6"/>
        </w:numPr>
        <w:spacing w:before="240" w:line="360" w:lineRule="auto"/>
        <w:jc w:val="both"/>
        <w:rPr>
          <w:rFonts w:ascii="Arial" w:hAnsi="Arial" w:cs="Arial"/>
          <w:lang w:val="es-ES"/>
        </w:rPr>
      </w:pPr>
      <w:r w:rsidRPr="00857FE7">
        <w:rPr>
          <w:rFonts w:ascii="Arial" w:hAnsi="Arial" w:cs="Arial"/>
          <w:lang w:val="es-ES"/>
        </w:rPr>
        <w:t>Pertinencia del Informe: buena redacción y coherencia.</w:t>
      </w:r>
    </w:p>
    <w:p w14:paraId="75BDC108" w14:textId="40CDCB7E" w:rsidR="00FA6B1F" w:rsidRPr="00857FE7" w:rsidRDefault="00FA6B1F" w:rsidP="00C67AFE">
      <w:pPr>
        <w:pStyle w:val="Prrafodelista"/>
        <w:numPr>
          <w:ilvl w:val="0"/>
          <w:numId w:val="6"/>
        </w:numPr>
        <w:spacing w:before="240" w:line="360" w:lineRule="auto"/>
        <w:jc w:val="both"/>
        <w:rPr>
          <w:rFonts w:ascii="Arial" w:hAnsi="Arial" w:cs="Arial"/>
          <w:lang w:val="es-ES"/>
        </w:rPr>
      </w:pPr>
      <w:r w:rsidRPr="00857FE7">
        <w:rPr>
          <w:rFonts w:ascii="Arial" w:hAnsi="Arial" w:cs="Arial"/>
          <w:lang w:val="es-ES"/>
        </w:rPr>
        <w:t xml:space="preserve">Características del Emprendimiento: </w:t>
      </w:r>
    </w:p>
    <w:p w14:paraId="24DE3FBF" w14:textId="235F11FE" w:rsidR="00FA6B1F" w:rsidRPr="00857FE7" w:rsidRDefault="00FA6B1F" w:rsidP="00C67AFE">
      <w:pPr>
        <w:pStyle w:val="Prrafodelista"/>
        <w:numPr>
          <w:ilvl w:val="1"/>
          <w:numId w:val="7"/>
        </w:numPr>
        <w:spacing w:before="240" w:line="360" w:lineRule="auto"/>
        <w:jc w:val="both"/>
        <w:rPr>
          <w:rFonts w:ascii="Arial" w:hAnsi="Arial" w:cs="Arial"/>
          <w:lang w:val="es-ES"/>
        </w:rPr>
      </w:pPr>
      <w:r w:rsidRPr="00857FE7">
        <w:rPr>
          <w:rFonts w:ascii="Arial" w:hAnsi="Arial" w:cs="Arial"/>
          <w:lang w:val="es-ES"/>
        </w:rPr>
        <w:t>Impacto del proyecto</w:t>
      </w:r>
      <w:r w:rsidR="002D7906">
        <w:rPr>
          <w:rFonts w:ascii="Arial" w:hAnsi="Arial" w:cs="Arial"/>
          <w:lang w:val="es-ES"/>
        </w:rPr>
        <w:t>.</w:t>
      </w:r>
    </w:p>
    <w:p w14:paraId="1D051C60" w14:textId="114203EF" w:rsidR="00FA6B1F" w:rsidRPr="00857FE7" w:rsidRDefault="00FA6B1F" w:rsidP="00C67AFE">
      <w:pPr>
        <w:pStyle w:val="Prrafodelista"/>
        <w:numPr>
          <w:ilvl w:val="1"/>
          <w:numId w:val="7"/>
        </w:numPr>
        <w:spacing w:before="240" w:line="360" w:lineRule="auto"/>
        <w:jc w:val="both"/>
        <w:rPr>
          <w:rFonts w:ascii="Arial" w:hAnsi="Arial" w:cs="Arial"/>
          <w:lang w:val="es-ES"/>
        </w:rPr>
      </w:pPr>
      <w:r w:rsidRPr="00857FE7">
        <w:rPr>
          <w:rFonts w:ascii="Arial" w:hAnsi="Arial" w:cs="Arial"/>
          <w:lang w:val="es-ES"/>
        </w:rPr>
        <w:t>Necesidad de ayuda para la puesta en marcha y desarrollo del proyecto</w:t>
      </w:r>
      <w:r w:rsidR="002D7906">
        <w:rPr>
          <w:rFonts w:ascii="Arial" w:hAnsi="Arial" w:cs="Arial"/>
          <w:lang w:val="es-ES"/>
        </w:rPr>
        <w:t>.</w:t>
      </w:r>
    </w:p>
    <w:p w14:paraId="74701871" w14:textId="2C9DA651" w:rsidR="00FA6B1F" w:rsidRPr="00857FE7" w:rsidRDefault="00FA6B1F" w:rsidP="00C67AFE">
      <w:pPr>
        <w:pStyle w:val="Prrafodelista"/>
        <w:numPr>
          <w:ilvl w:val="1"/>
          <w:numId w:val="7"/>
        </w:numPr>
        <w:spacing w:before="240" w:line="360" w:lineRule="auto"/>
        <w:jc w:val="both"/>
        <w:rPr>
          <w:rFonts w:ascii="Arial" w:hAnsi="Arial" w:cs="Arial"/>
          <w:lang w:val="es-ES"/>
        </w:rPr>
      </w:pPr>
      <w:r w:rsidRPr="00857FE7">
        <w:rPr>
          <w:rFonts w:ascii="Arial" w:hAnsi="Arial" w:cs="Arial"/>
          <w:lang w:val="es-ES"/>
        </w:rPr>
        <w:t>Generación de valor agregado</w:t>
      </w:r>
      <w:r w:rsidR="002D7906">
        <w:rPr>
          <w:rFonts w:ascii="Arial" w:hAnsi="Arial" w:cs="Arial"/>
          <w:lang w:val="es-ES"/>
        </w:rPr>
        <w:t>.</w:t>
      </w:r>
    </w:p>
    <w:p w14:paraId="21872EA8" w14:textId="460074F1" w:rsidR="00FA6B1F" w:rsidRPr="00857FE7" w:rsidRDefault="00FA6B1F" w:rsidP="00C67AFE">
      <w:pPr>
        <w:pStyle w:val="Prrafodelista"/>
        <w:numPr>
          <w:ilvl w:val="0"/>
          <w:numId w:val="10"/>
        </w:numPr>
        <w:spacing w:before="240" w:line="360" w:lineRule="auto"/>
        <w:ind w:left="709" w:hanging="283"/>
        <w:jc w:val="both"/>
        <w:rPr>
          <w:rFonts w:ascii="Arial" w:hAnsi="Arial" w:cs="Arial"/>
          <w:lang w:val="es-ES"/>
        </w:rPr>
      </w:pPr>
      <w:r w:rsidRPr="00857FE7">
        <w:rPr>
          <w:rFonts w:ascii="Arial" w:hAnsi="Arial" w:cs="Arial"/>
          <w:lang w:val="es-ES"/>
        </w:rPr>
        <w:t>Factibilidad de implementación del proyecto:</w:t>
      </w:r>
    </w:p>
    <w:p w14:paraId="1005B514" w14:textId="05E902C6" w:rsidR="00FA6B1F" w:rsidRPr="00857FE7" w:rsidRDefault="00FA6B1F" w:rsidP="00C67AFE">
      <w:pPr>
        <w:pStyle w:val="Prrafodelista"/>
        <w:numPr>
          <w:ilvl w:val="1"/>
          <w:numId w:val="12"/>
        </w:numPr>
        <w:spacing w:before="240" w:line="360" w:lineRule="auto"/>
        <w:jc w:val="both"/>
        <w:rPr>
          <w:rFonts w:ascii="Arial" w:hAnsi="Arial" w:cs="Arial"/>
          <w:lang w:val="es-ES"/>
        </w:rPr>
      </w:pPr>
      <w:r w:rsidRPr="00857FE7">
        <w:rPr>
          <w:rFonts w:ascii="Arial" w:hAnsi="Arial" w:cs="Arial"/>
          <w:lang w:val="es-ES"/>
        </w:rPr>
        <w:t>Factibilidad té</w:t>
      </w:r>
      <w:r w:rsidR="00C6419A" w:rsidRPr="00857FE7">
        <w:rPr>
          <w:rFonts w:ascii="Arial" w:hAnsi="Arial" w:cs="Arial"/>
          <w:lang w:val="es-ES"/>
        </w:rPr>
        <w:t>c</w:t>
      </w:r>
      <w:r w:rsidRPr="00857FE7">
        <w:rPr>
          <w:rFonts w:ascii="Arial" w:hAnsi="Arial" w:cs="Arial"/>
          <w:lang w:val="es-ES"/>
        </w:rPr>
        <w:t>nica y económica del emprendimiento.</w:t>
      </w:r>
    </w:p>
    <w:p w14:paraId="39AC1CD6" w14:textId="04A6504B" w:rsidR="00FA6B1F" w:rsidRPr="00857FE7" w:rsidRDefault="00C6419A" w:rsidP="00C67AFE">
      <w:pPr>
        <w:pStyle w:val="Prrafodelista"/>
        <w:numPr>
          <w:ilvl w:val="1"/>
          <w:numId w:val="12"/>
        </w:numPr>
        <w:spacing w:before="240" w:line="360" w:lineRule="auto"/>
        <w:jc w:val="both"/>
        <w:rPr>
          <w:rFonts w:ascii="Arial" w:hAnsi="Arial" w:cs="Arial"/>
          <w:lang w:val="es-ES"/>
        </w:rPr>
      </w:pPr>
      <w:r w:rsidRPr="00857FE7">
        <w:rPr>
          <w:rFonts w:ascii="Arial" w:hAnsi="Arial" w:cs="Arial"/>
          <w:lang w:val="es-ES"/>
        </w:rPr>
        <w:t>Razonabilidad del posible uso de los fondos</w:t>
      </w:r>
      <w:r w:rsidR="00E67123">
        <w:rPr>
          <w:rFonts w:ascii="Arial" w:hAnsi="Arial" w:cs="Arial"/>
          <w:lang w:val="es-ES"/>
        </w:rPr>
        <w:t>.</w:t>
      </w:r>
    </w:p>
    <w:p w14:paraId="66016408" w14:textId="77777777" w:rsidR="00C6419A" w:rsidRPr="00857FE7" w:rsidRDefault="00C6419A" w:rsidP="00C67AFE">
      <w:pPr>
        <w:pStyle w:val="Prrafodelista"/>
        <w:spacing w:before="240" w:line="360" w:lineRule="auto"/>
        <w:jc w:val="both"/>
        <w:rPr>
          <w:rFonts w:ascii="Arial" w:hAnsi="Arial" w:cs="Arial"/>
          <w:lang w:val="es-ES"/>
        </w:rPr>
      </w:pPr>
    </w:p>
    <w:p w14:paraId="5E677772" w14:textId="0451D005" w:rsidR="00C6419A" w:rsidRDefault="00C6419A" w:rsidP="00346AD5">
      <w:pPr>
        <w:pStyle w:val="Prrafodelista"/>
        <w:spacing w:before="240" w:line="360" w:lineRule="auto"/>
        <w:ind w:left="0"/>
        <w:jc w:val="both"/>
        <w:rPr>
          <w:rFonts w:ascii="Arial" w:hAnsi="Arial" w:cs="Arial"/>
          <w:lang w:val="es-ES"/>
        </w:rPr>
      </w:pPr>
      <w:r w:rsidRPr="00857FE7">
        <w:rPr>
          <w:rFonts w:ascii="Arial" w:hAnsi="Arial" w:cs="Arial"/>
          <w:lang w:val="es-ES"/>
        </w:rPr>
        <w:t>Una vez evaluadas las propuestas se seleccionarán los proyectos en condiciones de recibir el beneficio, y se preseleccionarán cuatro (4), dos que apunten a la promoción de la igualdad de género y dos vinculados a la promoción del turismo sostenible, que serán expuestos oralmente, presentación que también será calificada (ver Anexo I).</w:t>
      </w:r>
    </w:p>
    <w:p w14:paraId="6BCEBB11" w14:textId="77777777" w:rsidR="00346AD5" w:rsidRDefault="00346AD5" w:rsidP="00346AD5">
      <w:pPr>
        <w:pStyle w:val="Prrafodelista"/>
        <w:spacing w:before="240" w:line="360" w:lineRule="auto"/>
        <w:ind w:left="0"/>
        <w:jc w:val="both"/>
        <w:rPr>
          <w:rFonts w:ascii="Arial" w:hAnsi="Arial" w:cs="Arial"/>
          <w:lang w:val="es-ES"/>
        </w:rPr>
      </w:pPr>
    </w:p>
    <w:p w14:paraId="64D61789" w14:textId="5EB6E16B" w:rsidR="00C6419A" w:rsidRDefault="00C6419A" w:rsidP="00346AD5">
      <w:pPr>
        <w:pStyle w:val="Prrafodelista"/>
        <w:spacing w:before="240" w:line="360" w:lineRule="auto"/>
        <w:ind w:left="0"/>
        <w:jc w:val="both"/>
        <w:rPr>
          <w:rFonts w:ascii="Arial" w:hAnsi="Arial" w:cs="Arial"/>
          <w:lang w:val="es-ES"/>
        </w:rPr>
      </w:pPr>
      <w:r w:rsidRPr="00857FE7">
        <w:rPr>
          <w:rFonts w:ascii="Arial" w:hAnsi="Arial" w:cs="Arial"/>
          <w:lang w:val="es-ES"/>
        </w:rPr>
        <w:t>Los beneficiarios seleccionados, serán contactados vía correo electrónico, y deberán responder aceptando expresamente acceder al desembolso de uno de los Subsidios, en un plazo máximo de 7 días corridos. En caso de no respuesta o de rechazo al subsidio se seleccionará a un nuevo beneficiario.</w:t>
      </w:r>
    </w:p>
    <w:p w14:paraId="53852D8F" w14:textId="77777777" w:rsidR="00D20371" w:rsidRPr="00857FE7" w:rsidRDefault="00D20371" w:rsidP="00C67AFE">
      <w:pPr>
        <w:pStyle w:val="Prrafodelista"/>
        <w:spacing w:before="240" w:line="360" w:lineRule="auto"/>
        <w:ind w:left="0"/>
        <w:jc w:val="both"/>
        <w:rPr>
          <w:rFonts w:ascii="Arial" w:hAnsi="Arial" w:cs="Arial"/>
          <w:lang w:val="es-ES"/>
        </w:rPr>
      </w:pPr>
    </w:p>
    <w:p w14:paraId="7F6EF4EB" w14:textId="156E5B04" w:rsidR="00C6419A" w:rsidRDefault="00C6419A" w:rsidP="00C67AFE">
      <w:pPr>
        <w:pStyle w:val="Prrafodelista"/>
        <w:spacing w:before="240" w:line="360" w:lineRule="auto"/>
        <w:ind w:hanging="720"/>
        <w:jc w:val="both"/>
        <w:rPr>
          <w:rFonts w:ascii="Arial" w:hAnsi="Arial" w:cs="Arial"/>
          <w:b/>
          <w:lang w:val="es-ES"/>
        </w:rPr>
      </w:pPr>
      <w:r w:rsidRPr="00857FE7">
        <w:rPr>
          <w:rFonts w:ascii="Arial" w:hAnsi="Arial" w:cs="Arial"/>
          <w:b/>
          <w:lang w:val="es-ES"/>
        </w:rPr>
        <w:t>ARTÍCULO 6: DESEMBOLSO Y RENDICIÓN</w:t>
      </w:r>
    </w:p>
    <w:p w14:paraId="104CE029" w14:textId="77777777" w:rsidR="005733C7" w:rsidRPr="00857FE7" w:rsidRDefault="005733C7" w:rsidP="00C67AFE">
      <w:pPr>
        <w:pStyle w:val="Prrafodelista"/>
        <w:spacing w:before="240" w:line="360" w:lineRule="auto"/>
        <w:ind w:hanging="720"/>
        <w:jc w:val="both"/>
        <w:rPr>
          <w:rFonts w:ascii="Arial" w:hAnsi="Arial" w:cs="Arial"/>
          <w:b/>
          <w:lang w:val="es-ES"/>
        </w:rPr>
      </w:pPr>
    </w:p>
    <w:p w14:paraId="0ED17B28" w14:textId="24E92F3F" w:rsidR="00C6419A" w:rsidRDefault="00C6419A" w:rsidP="00C67AFE">
      <w:pPr>
        <w:pStyle w:val="Prrafodelista"/>
        <w:spacing w:before="240" w:line="360" w:lineRule="auto"/>
        <w:ind w:left="0"/>
        <w:jc w:val="both"/>
        <w:rPr>
          <w:rFonts w:ascii="Arial" w:hAnsi="Arial" w:cs="Arial"/>
          <w:lang w:val="es-ES"/>
        </w:rPr>
      </w:pPr>
      <w:r w:rsidRPr="00857FE7">
        <w:rPr>
          <w:rFonts w:ascii="Arial" w:hAnsi="Arial" w:cs="Arial"/>
          <w:lang w:val="es-ES"/>
        </w:rPr>
        <w:t>El desembolso se realizará mediante transferencia en la cuenta declarada por cada beneficiario. Los fondos podrán utilizarse exclusivamente en los rubros mencionados en el Art. 4. Se reconocerán únicamente los gastos realizados con posterioridad a la fecha de desembolso.</w:t>
      </w:r>
    </w:p>
    <w:p w14:paraId="3731B279" w14:textId="77777777" w:rsidR="00D20371" w:rsidRPr="00857FE7" w:rsidRDefault="00D20371" w:rsidP="00C67AFE">
      <w:pPr>
        <w:pStyle w:val="Prrafodelista"/>
        <w:spacing w:before="240" w:line="360" w:lineRule="auto"/>
        <w:ind w:left="0"/>
        <w:jc w:val="both"/>
        <w:rPr>
          <w:rFonts w:ascii="Arial" w:hAnsi="Arial" w:cs="Arial"/>
          <w:lang w:val="es-ES"/>
        </w:rPr>
      </w:pPr>
    </w:p>
    <w:p w14:paraId="05DDB158" w14:textId="05660F5C" w:rsidR="00C6419A" w:rsidRPr="00857FE7" w:rsidRDefault="00C6419A" w:rsidP="00C67AFE">
      <w:pPr>
        <w:pStyle w:val="Prrafodelista"/>
        <w:spacing w:before="240" w:line="360" w:lineRule="auto"/>
        <w:ind w:left="0"/>
        <w:jc w:val="both"/>
        <w:rPr>
          <w:rFonts w:ascii="Arial" w:hAnsi="Arial" w:cs="Arial"/>
          <w:lang w:val="es-ES"/>
        </w:rPr>
      </w:pPr>
      <w:r w:rsidRPr="00857FE7">
        <w:rPr>
          <w:rFonts w:ascii="Arial" w:hAnsi="Arial" w:cs="Arial"/>
          <w:lang w:val="es-ES"/>
        </w:rPr>
        <w:t>Una vez realizado en desembolso el beneficiario contará con hasta TREINTA (30) días corridos para la presentación de la documentación respaldatoria del uso de los fondos recibidos, a saber:</w:t>
      </w:r>
    </w:p>
    <w:p w14:paraId="3767E4BC" w14:textId="51D7597D" w:rsidR="00C6419A" w:rsidRPr="00857FE7" w:rsidRDefault="00C6419A" w:rsidP="00C67AFE">
      <w:pPr>
        <w:pStyle w:val="Prrafodelista"/>
        <w:numPr>
          <w:ilvl w:val="0"/>
          <w:numId w:val="13"/>
        </w:numPr>
        <w:spacing w:before="240" w:line="360" w:lineRule="auto"/>
        <w:jc w:val="both"/>
        <w:rPr>
          <w:rFonts w:ascii="Arial" w:hAnsi="Arial" w:cs="Arial"/>
          <w:lang w:val="es-ES"/>
        </w:rPr>
      </w:pPr>
      <w:r w:rsidRPr="00857FE7">
        <w:rPr>
          <w:rFonts w:ascii="Arial" w:hAnsi="Arial" w:cs="Arial"/>
          <w:lang w:val="es-ES"/>
        </w:rPr>
        <w:lastRenderedPageBreak/>
        <w:t>Facturas, remitos, recibos y/o comprobantes de transferencia bancaria a cada proveedor.</w:t>
      </w:r>
    </w:p>
    <w:p w14:paraId="35C7ECE2" w14:textId="0BB6F433" w:rsidR="00C6419A" w:rsidRPr="00857FE7" w:rsidRDefault="00C6419A" w:rsidP="00C67AFE">
      <w:pPr>
        <w:pStyle w:val="Prrafodelista"/>
        <w:numPr>
          <w:ilvl w:val="0"/>
          <w:numId w:val="13"/>
        </w:numPr>
        <w:spacing w:before="240" w:line="360" w:lineRule="auto"/>
        <w:jc w:val="both"/>
        <w:rPr>
          <w:rFonts w:ascii="Arial" w:hAnsi="Arial" w:cs="Arial"/>
          <w:lang w:val="es-ES"/>
        </w:rPr>
      </w:pPr>
      <w:r w:rsidRPr="00857FE7">
        <w:rPr>
          <w:rFonts w:ascii="Arial" w:hAnsi="Arial" w:cs="Arial"/>
          <w:lang w:val="es-ES"/>
        </w:rPr>
        <w:t>Producto verificable que acredite la inversión realizada, según correspondiere: fotos del producto, copia de los manuales y/o de los accesorios o cualquier otro verificable.</w:t>
      </w:r>
    </w:p>
    <w:p w14:paraId="115F2FBC" w14:textId="77777777" w:rsidR="00C6419A" w:rsidRPr="00857FE7" w:rsidRDefault="00C6419A" w:rsidP="00C67AFE">
      <w:pPr>
        <w:pStyle w:val="Prrafodelista"/>
        <w:spacing w:before="240" w:line="360" w:lineRule="auto"/>
        <w:jc w:val="both"/>
        <w:rPr>
          <w:rFonts w:ascii="Arial" w:hAnsi="Arial" w:cs="Arial"/>
          <w:lang w:val="es-ES"/>
        </w:rPr>
      </w:pPr>
    </w:p>
    <w:p w14:paraId="04C30526" w14:textId="1E469D53" w:rsidR="00C6419A" w:rsidRPr="00857FE7" w:rsidRDefault="00C6419A" w:rsidP="00D20371">
      <w:pPr>
        <w:pStyle w:val="Prrafodelista"/>
        <w:spacing w:before="240" w:line="360" w:lineRule="auto"/>
        <w:ind w:left="0"/>
        <w:jc w:val="both"/>
        <w:rPr>
          <w:rFonts w:ascii="Arial" w:hAnsi="Arial" w:cs="Arial"/>
          <w:b/>
          <w:lang w:val="es-ES"/>
        </w:rPr>
      </w:pPr>
      <w:r w:rsidRPr="00857FE7">
        <w:rPr>
          <w:rFonts w:ascii="Arial" w:hAnsi="Arial" w:cs="Arial"/>
          <w:b/>
          <w:lang w:val="es-ES"/>
        </w:rPr>
        <w:t>ARTÍCULO 7: INCUMPLIMIENTOS</w:t>
      </w:r>
    </w:p>
    <w:p w14:paraId="48C79132" w14:textId="77777777" w:rsidR="00F47A83" w:rsidRDefault="00F47A83" w:rsidP="00D20371">
      <w:pPr>
        <w:pStyle w:val="Prrafodelista"/>
        <w:spacing w:before="240" w:line="360" w:lineRule="auto"/>
        <w:ind w:left="0"/>
        <w:jc w:val="both"/>
        <w:rPr>
          <w:rFonts w:ascii="Arial" w:hAnsi="Arial" w:cs="Arial"/>
          <w:lang w:val="es-ES"/>
        </w:rPr>
      </w:pPr>
    </w:p>
    <w:p w14:paraId="72A36D96" w14:textId="0898988A" w:rsidR="00781247" w:rsidRDefault="00781247" w:rsidP="00D20371">
      <w:pPr>
        <w:pStyle w:val="Prrafodelista"/>
        <w:spacing w:before="240" w:line="360" w:lineRule="auto"/>
        <w:ind w:left="0"/>
        <w:jc w:val="both"/>
        <w:rPr>
          <w:rFonts w:ascii="Arial" w:hAnsi="Arial" w:cs="Arial"/>
          <w:lang w:val="es-ES"/>
        </w:rPr>
      </w:pPr>
      <w:r w:rsidRPr="00857FE7">
        <w:rPr>
          <w:rFonts w:ascii="Arial" w:hAnsi="Arial" w:cs="Arial"/>
          <w:lang w:val="es-ES"/>
        </w:rPr>
        <w:t>En caso de verificarse algún incumplimiento a lo dispuesto en las presentes Bases y Condiciones se dispondrá a la caducidad parcial o total del beneficio y ameritarán devoluciones totales o parciales.</w:t>
      </w:r>
    </w:p>
    <w:p w14:paraId="52997A6E" w14:textId="77777777" w:rsidR="00D20371" w:rsidRPr="00857FE7" w:rsidRDefault="00D20371" w:rsidP="00D20371">
      <w:pPr>
        <w:pStyle w:val="Prrafodelista"/>
        <w:spacing w:before="240" w:line="360" w:lineRule="auto"/>
        <w:ind w:left="0"/>
        <w:jc w:val="both"/>
        <w:rPr>
          <w:rFonts w:ascii="Arial" w:hAnsi="Arial" w:cs="Arial"/>
          <w:lang w:val="es-ES"/>
        </w:rPr>
      </w:pPr>
    </w:p>
    <w:p w14:paraId="6F0EB1E7" w14:textId="1380FB45" w:rsidR="00781247" w:rsidRPr="00857FE7" w:rsidRDefault="00781247" w:rsidP="00D20371">
      <w:pPr>
        <w:pStyle w:val="Prrafodelista"/>
        <w:spacing w:before="240" w:line="360" w:lineRule="auto"/>
        <w:ind w:left="0"/>
        <w:jc w:val="both"/>
        <w:rPr>
          <w:rFonts w:ascii="Arial" w:hAnsi="Arial" w:cs="Arial"/>
          <w:b/>
          <w:lang w:val="es-ES"/>
        </w:rPr>
      </w:pPr>
      <w:r w:rsidRPr="00857FE7">
        <w:rPr>
          <w:rFonts w:ascii="Arial" w:hAnsi="Arial" w:cs="Arial"/>
          <w:b/>
          <w:lang w:val="es-ES"/>
        </w:rPr>
        <w:t>ARTÍCULO 8: ACEPTACIÓN DE LAS BASES Y CONDICIONES</w:t>
      </w:r>
    </w:p>
    <w:p w14:paraId="2B19FC50" w14:textId="77777777" w:rsidR="00F47A83" w:rsidRDefault="00F47A83" w:rsidP="00D20371">
      <w:pPr>
        <w:pStyle w:val="Prrafodelista"/>
        <w:spacing w:before="240" w:line="360" w:lineRule="auto"/>
        <w:ind w:left="0"/>
        <w:jc w:val="both"/>
        <w:rPr>
          <w:rFonts w:ascii="Arial" w:hAnsi="Arial" w:cs="Arial"/>
          <w:lang w:val="es-ES"/>
        </w:rPr>
      </w:pPr>
    </w:p>
    <w:p w14:paraId="37355169" w14:textId="03AB3FFB" w:rsidR="00781247" w:rsidRPr="00857FE7" w:rsidRDefault="00AC19EC" w:rsidP="00D20371">
      <w:pPr>
        <w:pStyle w:val="Prrafodelista"/>
        <w:spacing w:before="240" w:line="360" w:lineRule="auto"/>
        <w:ind w:left="0"/>
        <w:jc w:val="both"/>
        <w:rPr>
          <w:rFonts w:ascii="Arial" w:hAnsi="Arial" w:cs="Arial"/>
          <w:lang w:val="es-ES"/>
        </w:rPr>
      </w:pPr>
      <w:r w:rsidRPr="00857FE7">
        <w:rPr>
          <w:rFonts w:ascii="Arial" w:hAnsi="Arial" w:cs="Arial"/>
          <w:lang w:val="es-ES"/>
        </w:rPr>
        <w:t>La presentación del Informe Final implica la adhesión por parte del AUTOR DEL PROYECTO a las presentes Bases y Condiciones.</w:t>
      </w:r>
    </w:p>
    <w:p w14:paraId="733642BD" w14:textId="77777777" w:rsidR="00AC19EC" w:rsidRPr="00857FE7" w:rsidRDefault="00AC19EC" w:rsidP="00C67AFE">
      <w:pPr>
        <w:pStyle w:val="Prrafodelista"/>
        <w:spacing w:before="240" w:line="360" w:lineRule="auto"/>
        <w:jc w:val="both"/>
        <w:rPr>
          <w:rFonts w:ascii="Arial" w:hAnsi="Arial" w:cs="Arial"/>
          <w:lang w:val="es-ES"/>
        </w:rPr>
      </w:pPr>
    </w:p>
    <w:sectPr w:rsidR="00AC19EC" w:rsidRPr="00857FE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900C8" w14:textId="77777777" w:rsidR="004C472A" w:rsidRDefault="004C472A" w:rsidP="00E41744">
      <w:pPr>
        <w:spacing w:after="0" w:line="240" w:lineRule="auto"/>
      </w:pPr>
      <w:r>
        <w:separator/>
      </w:r>
    </w:p>
  </w:endnote>
  <w:endnote w:type="continuationSeparator" w:id="0">
    <w:p w14:paraId="41112A04" w14:textId="77777777" w:rsidR="004C472A" w:rsidRDefault="004C472A" w:rsidP="00E4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31E3E" w14:textId="77777777" w:rsidR="004C472A" w:rsidRDefault="004C472A" w:rsidP="00E41744">
      <w:pPr>
        <w:spacing w:after="0" w:line="240" w:lineRule="auto"/>
      </w:pPr>
      <w:r>
        <w:separator/>
      </w:r>
    </w:p>
  </w:footnote>
  <w:footnote w:type="continuationSeparator" w:id="0">
    <w:p w14:paraId="2E80C913" w14:textId="77777777" w:rsidR="004C472A" w:rsidRDefault="004C472A" w:rsidP="00E417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24D00" w14:textId="70B92E14" w:rsidR="00E41744" w:rsidRDefault="009A17AC" w:rsidP="009A17AC">
    <w:pPr>
      <w:pStyle w:val="Encabezado"/>
      <w:jc w:val="right"/>
    </w:pPr>
    <w:r>
      <w:rPr>
        <w:noProof/>
        <w:lang w:val="es-ES" w:eastAsia="es-ES"/>
      </w:rPr>
      <w:drawing>
        <wp:inline distT="114300" distB="114300" distL="114300" distR="114300" wp14:anchorId="0B29AE34" wp14:editId="590CBAF5">
          <wp:extent cx="2119313" cy="739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19313" cy="73908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2523"/>
    <w:multiLevelType w:val="hybridMultilevel"/>
    <w:tmpl w:val="BD1E9F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FA0611"/>
    <w:multiLevelType w:val="multilevel"/>
    <w:tmpl w:val="C192B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216CB"/>
    <w:multiLevelType w:val="multilevel"/>
    <w:tmpl w:val="C192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83C38"/>
    <w:multiLevelType w:val="hybridMultilevel"/>
    <w:tmpl w:val="C2F008F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nsid w:val="20830477"/>
    <w:multiLevelType w:val="hybridMultilevel"/>
    <w:tmpl w:val="358A4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1BC6800"/>
    <w:multiLevelType w:val="multilevel"/>
    <w:tmpl w:val="5086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BE5E2A"/>
    <w:multiLevelType w:val="multilevel"/>
    <w:tmpl w:val="C192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921F30"/>
    <w:multiLevelType w:val="hybridMultilevel"/>
    <w:tmpl w:val="79D203A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nsid w:val="458D7592"/>
    <w:multiLevelType w:val="hybridMultilevel"/>
    <w:tmpl w:val="59F0DF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55166C00"/>
    <w:multiLevelType w:val="hybridMultilevel"/>
    <w:tmpl w:val="F6862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5250509"/>
    <w:multiLevelType w:val="multilevel"/>
    <w:tmpl w:val="D95E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3F27E8"/>
    <w:multiLevelType w:val="multilevel"/>
    <w:tmpl w:val="C192B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2C1B06"/>
    <w:multiLevelType w:val="multilevel"/>
    <w:tmpl w:val="C192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5"/>
  </w:num>
  <w:num w:numId="4">
    <w:abstractNumId w:val="10"/>
  </w:num>
  <w:num w:numId="5">
    <w:abstractNumId w:val="0"/>
  </w:num>
  <w:num w:numId="6">
    <w:abstractNumId w:val="4"/>
  </w:num>
  <w:num w:numId="7">
    <w:abstractNumId w:val="11"/>
  </w:num>
  <w:num w:numId="8">
    <w:abstractNumId w:val="7"/>
  </w:num>
  <w:num w:numId="9">
    <w:abstractNumId w:val="8"/>
  </w:num>
  <w:num w:numId="10">
    <w:abstractNumId w:val="3"/>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44"/>
    <w:rsid w:val="00002B1C"/>
    <w:rsid w:val="0011437B"/>
    <w:rsid w:val="001155FB"/>
    <w:rsid w:val="00147D0D"/>
    <w:rsid w:val="00197273"/>
    <w:rsid w:val="00231707"/>
    <w:rsid w:val="002C462F"/>
    <w:rsid w:val="002D7906"/>
    <w:rsid w:val="00346AD5"/>
    <w:rsid w:val="00365FA5"/>
    <w:rsid w:val="003A3796"/>
    <w:rsid w:val="0040298A"/>
    <w:rsid w:val="004240EB"/>
    <w:rsid w:val="004530A4"/>
    <w:rsid w:val="0045777D"/>
    <w:rsid w:val="004C472A"/>
    <w:rsid w:val="004C5129"/>
    <w:rsid w:val="0050153D"/>
    <w:rsid w:val="005168CF"/>
    <w:rsid w:val="00525FEB"/>
    <w:rsid w:val="0055569C"/>
    <w:rsid w:val="005733C7"/>
    <w:rsid w:val="00592B86"/>
    <w:rsid w:val="005A7324"/>
    <w:rsid w:val="006321F3"/>
    <w:rsid w:val="00666BAA"/>
    <w:rsid w:val="006D0C94"/>
    <w:rsid w:val="0076258B"/>
    <w:rsid w:val="00781247"/>
    <w:rsid w:val="007A4C71"/>
    <w:rsid w:val="007C1BF5"/>
    <w:rsid w:val="00857FE7"/>
    <w:rsid w:val="008773AC"/>
    <w:rsid w:val="00890E5C"/>
    <w:rsid w:val="00914547"/>
    <w:rsid w:val="00920C9B"/>
    <w:rsid w:val="00932712"/>
    <w:rsid w:val="0094593E"/>
    <w:rsid w:val="0098259A"/>
    <w:rsid w:val="00984513"/>
    <w:rsid w:val="009A17AC"/>
    <w:rsid w:val="009B4AF8"/>
    <w:rsid w:val="009C5846"/>
    <w:rsid w:val="009C745E"/>
    <w:rsid w:val="009E6EE1"/>
    <w:rsid w:val="009F1C9A"/>
    <w:rsid w:val="00A325AA"/>
    <w:rsid w:val="00A41CDA"/>
    <w:rsid w:val="00A620EF"/>
    <w:rsid w:val="00A66CE5"/>
    <w:rsid w:val="00AA14FF"/>
    <w:rsid w:val="00AB07CA"/>
    <w:rsid w:val="00AB3717"/>
    <w:rsid w:val="00AB426D"/>
    <w:rsid w:val="00AC19EC"/>
    <w:rsid w:val="00AE630A"/>
    <w:rsid w:val="00AF4A47"/>
    <w:rsid w:val="00AF784B"/>
    <w:rsid w:val="00B32EC0"/>
    <w:rsid w:val="00BA042C"/>
    <w:rsid w:val="00BC4EA4"/>
    <w:rsid w:val="00BE5932"/>
    <w:rsid w:val="00C2186D"/>
    <w:rsid w:val="00C325DD"/>
    <w:rsid w:val="00C35E34"/>
    <w:rsid w:val="00C6419A"/>
    <w:rsid w:val="00C67AFE"/>
    <w:rsid w:val="00CE4923"/>
    <w:rsid w:val="00CF1CB6"/>
    <w:rsid w:val="00D11508"/>
    <w:rsid w:val="00D20371"/>
    <w:rsid w:val="00D22CDA"/>
    <w:rsid w:val="00DB4966"/>
    <w:rsid w:val="00E1602D"/>
    <w:rsid w:val="00E17875"/>
    <w:rsid w:val="00E41744"/>
    <w:rsid w:val="00E53D3B"/>
    <w:rsid w:val="00E67123"/>
    <w:rsid w:val="00E83427"/>
    <w:rsid w:val="00E97B5E"/>
    <w:rsid w:val="00ED5EFF"/>
    <w:rsid w:val="00EE17D1"/>
    <w:rsid w:val="00F200C2"/>
    <w:rsid w:val="00F3676A"/>
    <w:rsid w:val="00F47A83"/>
    <w:rsid w:val="00FA6B1F"/>
    <w:rsid w:val="00FE16E0"/>
    <w:rsid w:val="00FE39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50441"/>
  <w15:chartTrackingRefBased/>
  <w15:docId w15:val="{28D58505-A538-410E-B98A-D81CA36D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8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17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1744"/>
  </w:style>
  <w:style w:type="paragraph" w:styleId="Piedepgina">
    <w:name w:val="footer"/>
    <w:basedOn w:val="Normal"/>
    <w:link w:val="PiedepginaCar"/>
    <w:uiPriority w:val="99"/>
    <w:unhideWhenUsed/>
    <w:rsid w:val="00E417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1744"/>
  </w:style>
  <w:style w:type="paragraph" w:styleId="Prrafodelista">
    <w:name w:val="List Paragraph"/>
    <w:basedOn w:val="Normal"/>
    <w:uiPriority w:val="34"/>
    <w:qFormat/>
    <w:rsid w:val="009C745E"/>
    <w:pPr>
      <w:ind w:left="720"/>
      <w:contextualSpacing/>
    </w:pPr>
  </w:style>
  <w:style w:type="table" w:styleId="Tablaconcuadrcula">
    <w:name w:val="Table Grid"/>
    <w:basedOn w:val="Tablanormal"/>
    <w:uiPriority w:val="39"/>
    <w:rsid w:val="009C7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53D3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834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82200">
      <w:bodyDiv w:val="1"/>
      <w:marLeft w:val="0"/>
      <w:marRight w:val="0"/>
      <w:marTop w:val="0"/>
      <w:marBottom w:val="0"/>
      <w:divBdr>
        <w:top w:val="none" w:sz="0" w:space="0" w:color="auto"/>
        <w:left w:val="none" w:sz="0" w:space="0" w:color="auto"/>
        <w:bottom w:val="none" w:sz="0" w:space="0" w:color="auto"/>
        <w:right w:val="none" w:sz="0" w:space="0" w:color="auto"/>
      </w:divBdr>
    </w:div>
    <w:div w:id="1716347244">
      <w:bodyDiv w:val="1"/>
      <w:marLeft w:val="0"/>
      <w:marRight w:val="0"/>
      <w:marTop w:val="0"/>
      <w:marBottom w:val="0"/>
      <w:divBdr>
        <w:top w:val="none" w:sz="0" w:space="0" w:color="auto"/>
        <w:left w:val="none" w:sz="0" w:space="0" w:color="auto"/>
        <w:bottom w:val="none" w:sz="0" w:space="0" w:color="auto"/>
        <w:right w:val="none" w:sz="0" w:space="0" w:color="auto"/>
      </w:divBdr>
    </w:div>
    <w:div w:id="205206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5240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Nardelli</dc:creator>
  <cp:keywords/>
  <dc:description/>
  <cp:lastModifiedBy>Usuario</cp:lastModifiedBy>
  <cp:revision>2</cp:revision>
  <cp:lastPrinted>2026-01-15T12:10:00Z</cp:lastPrinted>
  <dcterms:created xsi:type="dcterms:W3CDTF">2026-04-21T12:22:00Z</dcterms:created>
  <dcterms:modified xsi:type="dcterms:W3CDTF">2026-04-21T12:22:00Z</dcterms:modified>
</cp:coreProperties>
</file>